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5E" w:rsidRDefault="00F1315E" w:rsidP="00B63DCF">
      <w:pPr>
        <w:spacing w:line="240" w:lineRule="auto"/>
        <w:rPr>
          <w:b/>
          <w:sz w:val="24"/>
          <w:szCs w:val="24"/>
        </w:rPr>
      </w:pPr>
    </w:p>
    <w:p w:rsidR="00F1315E" w:rsidRDefault="00F1315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F1315E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3FDD6B8F" wp14:editId="2C74310E">
            <wp:simplePos x="0" y="0"/>
            <wp:positionH relativeFrom="column">
              <wp:posOffset>504190</wp:posOffset>
            </wp:positionH>
            <wp:positionV relativeFrom="paragraph">
              <wp:posOffset>-187960</wp:posOffset>
            </wp:positionV>
            <wp:extent cx="576072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500" y="21251"/>
                <wp:lineTo x="21500" y="0"/>
                <wp:lineTo x="0" y="0"/>
              </wp:wrapPolygon>
            </wp:wrapTight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15E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0ECE7F" wp14:editId="2714B954">
                <wp:simplePos x="0" y="0"/>
                <wp:positionH relativeFrom="column">
                  <wp:posOffset>85725</wp:posOffset>
                </wp:positionH>
                <wp:positionV relativeFrom="paragraph">
                  <wp:posOffset>2547620</wp:posOffset>
                </wp:positionV>
                <wp:extent cx="7315200" cy="1470025"/>
                <wp:effectExtent l="0" t="0" r="0" b="0"/>
                <wp:wrapNone/>
                <wp:docPr id="7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315200" cy="147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315E" w:rsidRDefault="00F1315E" w:rsidP="00F1315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ČÍSLICOVÁ TECHNIKA 2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Nadpis 1" o:spid="_x0000_s1026" style="position:absolute;margin-left:6.75pt;margin-top:200.6pt;width:8in;height:11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" filled="f" stroked="f">
                <v:path arrowok="t"/>
                <o:lock v:ext="edit" grouping="t"/>
                <v:textbox>
                  <w:txbxContent>
                    <w:p w:rsidR="00F1315E" w:rsidRDefault="00F1315E" w:rsidP="00F1315E">
                      <w:pPr>
                        <w:spacing w:after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>ČÍSLICOVÁ TECHNIKA 2</w:t>
                      </w:r>
                    </w:p>
                  </w:txbxContent>
                </v:textbox>
              </v:rect>
            </w:pict>
          </mc:Fallback>
        </mc:AlternateContent>
      </w:r>
      <w:r w:rsidRPr="00F1315E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DD069" wp14:editId="47D11067">
                <wp:simplePos x="0" y="0"/>
                <wp:positionH relativeFrom="column">
                  <wp:posOffset>318135</wp:posOffset>
                </wp:positionH>
                <wp:positionV relativeFrom="paragraph">
                  <wp:posOffset>3829685</wp:posOffset>
                </wp:positionV>
                <wp:extent cx="6400800" cy="1862455"/>
                <wp:effectExtent l="0" t="0" r="0" b="0"/>
                <wp:wrapNone/>
                <wp:docPr id="15" name="Podnadpis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00800" cy="186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315E" w:rsidRDefault="00F1315E" w:rsidP="00F1315E">
                            <w:pPr>
                              <w:spacing w:before="154" w:after="0"/>
                              <w:jc w:val="center"/>
                            </w:pPr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64"/>
                                <w:szCs w:val="64"/>
                              </w:rPr>
                              <w:t>SIMULACE PŘEDNÍCH SVĚTEL OSOBNÍHO AUTOMOBILU POMOCÍ PLC Fatek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odnadpis 2" o:spid="_x0000_s1027" style="position:absolute;margin-left:25.05pt;margin-top:301.55pt;width:7in;height:146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" filled="f" stroked="f">
                <v:path arrowok="t"/>
                <o:lock v:ext="edit" grouping="t"/>
                <v:textbox>
                  <w:txbxContent>
                    <w:p w:rsidR="00F1315E" w:rsidRDefault="00F1315E" w:rsidP="00F1315E">
                      <w:pPr>
                        <w:spacing w:before="154" w:after="0"/>
                        <w:jc w:val="center"/>
                      </w:pP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>SIMULACE</w:t>
                      </w: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 xml:space="preserve"> PŘEDNÍCH SVĚTEL OSOBNÍHO AUTOMOBILU </w:t>
                      </w:r>
                      <w:bookmarkStart w:id="1" w:name="_GoBack"/>
                      <w:bookmarkEnd w:id="1"/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>POMOCÍ PLC Fatek</w:t>
                      </w:r>
                    </w:p>
                  </w:txbxContent>
                </v:textbox>
              </v:rect>
            </w:pict>
          </mc:Fallback>
        </mc:AlternateContent>
      </w:r>
      <w:r w:rsidRPr="00F1315E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E34B39" wp14:editId="0BC99F21">
                <wp:simplePos x="0" y="0"/>
                <wp:positionH relativeFrom="column">
                  <wp:posOffset>321945</wp:posOffset>
                </wp:positionH>
                <wp:positionV relativeFrom="paragraph">
                  <wp:posOffset>8303895</wp:posOffset>
                </wp:positionV>
                <wp:extent cx="6316980" cy="521970"/>
                <wp:effectExtent l="0" t="0" r="7620" b="0"/>
                <wp:wrapTight wrapText="bothSides">
                  <wp:wrapPolygon edited="0">
                    <wp:start x="0" y="0"/>
                    <wp:lineTo x="0" y="20496"/>
                    <wp:lineTo x="21561" y="20496"/>
                    <wp:lineTo x="21561" y="0"/>
                    <wp:lineTo x="0" y="0"/>
                  </wp:wrapPolygon>
                </wp:wrapTight>
                <wp:docPr id="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15E" w:rsidRPr="00105635" w:rsidRDefault="00F1315E" w:rsidP="00F1315E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Střední škola, Havířov-</w:t>
                            </w:r>
                            <w:proofErr w:type="spellStart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Šumbark</w:t>
                            </w:r>
                            <w:proofErr w:type="spellEnd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 Sýkorova 1/613, příspěvková organizace</w:t>
                            </w:r>
                          </w:p>
                          <w:p w:rsidR="00F1315E" w:rsidRPr="00105635" w:rsidRDefault="00F1315E" w:rsidP="00F1315E">
                            <w:pPr>
                              <w:spacing w:after="0" w:line="240" w:lineRule="auto"/>
                              <w:ind w:right="-2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Tento výukový materiál byl zpracován v rámci akce EU peníze středním školám - OP VK 1.5</w:t>
                            </w:r>
                          </w:p>
                          <w:p w:rsidR="00F1315E" w:rsidRPr="00105635" w:rsidRDefault="00F1315E" w:rsidP="00F1315E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Výuková sada – ČÍSLICOVÁ TECHNIKA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, DUM č. </w:t>
                            </w:r>
                            <w:r w:rsidR="00E04E36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05</w:t>
                            </w:r>
                          </w:p>
                          <w:p w:rsidR="00F1315E" w:rsidRDefault="00F1315E" w:rsidP="00F131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25.35pt;margin-top:653.85pt;width:497.4pt;height:41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" stroked="f">
                <v:textbox>
                  <w:txbxContent>
                    <w:p w:rsidR="00F1315E" w:rsidRPr="00105635" w:rsidRDefault="00F1315E" w:rsidP="00F1315E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Střední škola, Havířov-</w:t>
                      </w:r>
                      <w:proofErr w:type="spellStart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Šumbark</w:t>
                      </w:r>
                      <w:proofErr w:type="spellEnd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, Sýkorova 1/613, příspěvková organizace</w:t>
                      </w:r>
                    </w:p>
                    <w:p w:rsidR="00F1315E" w:rsidRPr="00105635" w:rsidRDefault="00F1315E" w:rsidP="00F1315E">
                      <w:pPr>
                        <w:spacing w:after="0" w:line="240" w:lineRule="auto"/>
                        <w:ind w:right="-2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Tento výukový materiál byl zpracován v rámci akce EU peníze středním školám - OP VK 1.5</w:t>
                      </w:r>
                    </w:p>
                    <w:p w:rsidR="00F1315E" w:rsidRPr="00105635" w:rsidRDefault="00F1315E" w:rsidP="00F1315E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Výuková sada – ČÍSLICOVÁ TECHNIKA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, DUM č. </w:t>
                      </w:r>
                      <w:r w:rsidR="00E04E36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05</w:t>
                      </w:r>
                      <w:bookmarkStart w:id="1" w:name="_GoBack"/>
                      <w:bookmarkEnd w:id="1"/>
                    </w:p>
                    <w:p w:rsidR="00F1315E" w:rsidRDefault="00F1315E" w:rsidP="00F1315E"/>
                  </w:txbxContent>
                </v:textbox>
                <w10:wrap type="tight"/>
              </v:shape>
            </w:pict>
          </mc:Fallback>
        </mc:AlternateContent>
      </w:r>
    </w:p>
    <w:p w:rsidR="00DF34DC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lastRenderedPageBreak/>
        <w:t>Úloha č.</w:t>
      </w:r>
      <w:r w:rsidRPr="001D3156">
        <w:rPr>
          <w:b/>
          <w:sz w:val="24"/>
          <w:szCs w:val="24"/>
        </w:rPr>
        <w:tab/>
        <w:t xml:space="preserve">Realizace </w:t>
      </w:r>
      <w:r w:rsidR="00923830">
        <w:rPr>
          <w:b/>
          <w:sz w:val="24"/>
          <w:szCs w:val="24"/>
        </w:rPr>
        <w:t>zapínání světel automobilu</w:t>
      </w:r>
    </w:p>
    <w:p w:rsidR="001D3156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 xml:space="preserve">Jméno a </w:t>
      </w:r>
      <w:proofErr w:type="gramStart"/>
      <w:r w:rsidRPr="001D3156">
        <w:rPr>
          <w:b/>
          <w:sz w:val="24"/>
          <w:szCs w:val="24"/>
        </w:rPr>
        <w:t>příjmení :…</w:t>
      </w:r>
      <w:proofErr w:type="gramEnd"/>
      <w:r w:rsidRPr="001D3156">
        <w:rPr>
          <w:b/>
          <w:sz w:val="24"/>
          <w:szCs w:val="24"/>
        </w:rPr>
        <w:t>………………………………………………………</w:t>
      </w:r>
      <w:r w:rsidRPr="001D3156">
        <w:rPr>
          <w:b/>
          <w:sz w:val="24"/>
          <w:szCs w:val="24"/>
        </w:rPr>
        <w:tab/>
        <w:t>datum :………………………………….</w:t>
      </w:r>
    </w:p>
    <w:p w:rsidR="001D3156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proofErr w:type="gramStart"/>
      <w:r w:rsidRPr="001D3156">
        <w:rPr>
          <w:b/>
          <w:sz w:val="24"/>
          <w:szCs w:val="24"/>
        </w:rPr>
        <w:t>Třída :…</w:t>
      </w:r>
      <w:proofErr w:type="gramEnd"/>
      <w:r w:rsidRPr="001D3156">
        <w:rPr>
          <w:b/>
          <w:sz w:val="24"/>
          <w:szCs w:val="24"/>
        </w:rPr>
        <w:t>…………………………………</w:t>
      </w:r>
    </w:p>
    <w:p w:rsidR="001D3156" w:rsidRDefault="001D3156" w:rsidP="00B63DCF">
      <w:pPr>
        <w:spacing w:line="240" w:lineRule="auto"/>
        <w:ind w:left="708" w:hanging="708"/>
      </w:pPr>
      <w:proofErr w:type="gramStart"/>
      <w:r w:rsidRPr="001D3156">
        <w:rPr>
          <w:b/>
        </w:rPr>
        <w:t>Zadání :</w:t>
      </w:r>
      <w:r w:rsidRPr="001D3156">
        <w:rPr>
          <w:b/>
        </w:rPr>
        <w:tab/>
      </w:r>
      <w:r>
        <w:t>Podle</w:t>
      </w:r>
      <w:proofErr w:type="gramEnd"/>
      <w:r>
        <w:t xml:space="preserve"> slovní úlohy sestav pravdivostní tabulku, minimalizuj pomocí </w:t>
      </w:r>
      <w:proofErr w:type="spellStart"/>
      <w:r>
        <w:t>Karnaughovy</w:t>
      </w:r>
      <w:proofErr w:type="spellEnd"/>
      <w:r>
        <w:t xml:space="preserve"> mapy, nakresli liniové schéma a realizuj funkce pomocí PLC.</w:t>
      </w:r>
    </w:p>
    <w:p w:rsidR="0091090D" w:rsidRDefault="001D3156" w:rsidP="00611F6C">
      <w:pPr>
        <w:spacing w:line="240" w:lineRule="auto"/>
        <w:ind w:left="708" w:hanging="708"/>
      </w:pPr>
      <w:r w:rsidRPr="001D3156">
        <w:rPr>
          <w:b/>
        </w:rPr>
        <w:t xml:space="preserve">Slovní </w:t>
      </w:r>
      <w:proofErr w:type="gramStart"/>
      <w:r w:rsidRPr="001D3156">
        <w:rPr>
          <w:b/>
        </w:rPr>
        <w:t>úloha :</w:t>
      </w:r>
      <w:r>
        <w:tab/>
        <w:t>Pomocí</w:t>
      </w:r>
      <w:proofErr w:type="gramEnd"/>
      <w:r>
        <w:t xml:space="preserve"> PLC simulujte funkci </w:t>
      </w:r>
      <w:r w:rsidR="00611F6C">
        <w:t>zapínání předních světel automobilu</w:t>
      </w:r>
      <w:r>
        <w:t>.</w:t>
      </w:r>
      <w:r w:rsidR="00611F6C">
        <w:t xml:space="preserve"> </w:t>
      </w:r>
      <w:r>
        <w:t>Pomocí vstu</w:t>
      </w:r>
      <w:r w:rsidR="00611F6C">
        <w:t xml:space="preserve">pních kontaktů jsou realizovány polohy přepínače případně spínače čtyř typů světel automobilu. </w:t>
      </w:r>
      <w:r>
        <w:t xml:space="preserve"> X0-</w:t>
      </w:r>
      <w:r w:rsidR="00611F6C">
        <w:t xml:space="preserve">parkovací světla, </w:t>
      </w:r>
      <w:r>
        <w:t>X1-</w:t>
      </w:r>
      <w:r w:rsidR="00611F6C">
        <w:t>potkávací světla</w:t>
      </w:r>
      <w:r>
        <w:t>, X2-</w:t>
      </w:r>
      <w:r w:rsidR="00611F6C">
        <w:t>dálková světla</w:t>
      </w:r>
      <w:r>
        <w:t>, X3-</w:t>
      </w:r>
      <w:r w:rsidR="00611F6C">
        <w:t>mlhová světla</w:t>
      </w:r>
      <w:r>
        <w:t xml:space="preserve">. Pomocí výstupů jsou simulovány příslušné </w:t>
      </w:r>
      <w:r w:rsidR="00611F6C">
        <w:t>vlákna žárovek</w:t>
      </w:r>
      <w:r>
        <w:t>, Y</w:t>
      </w:r>
      <w:r w:rsidR="00611F6C">
        <w:t>0</w:t>
      </w:r>
      <w:r>
        <w:t>-</w:t>
      </w:r>
      <w:r w:rsidR="00611F6C">
        <w:t>světlo parkovací</w:t>
      </w:r>
      <w:r>
        <w:t>,</w:t>
      </w:r>
      <w:r w:rsidR="00D20167">
        <w:t xml:space="preserve"> Y</w:t>
      </w:r>
      <w:r w:rsidR="00611F6C">
        <w:t>1</w:t>
      </w:r>
      <w:r w:rsidR="00D20167">
        <w:t>-</w:t>
      </w:r>
      <w:r w:rsidR="00611F6C">
        <w:t>světlo potkávací</w:t>
      </w:r>
      <w:r w:rsidR="00D20167">
        <w:t>,</w:t>
      </w:r>
      <w:r>
        <w:t xml:space="preserve"> Y</w:t>
      </w:r>
      <w:r w:rsidR="00611F6C">
        <w:t>2</w:t>
      </w:r>
      <w:r>
        <w:t>-</w:t>
      </w:r>
      <w:r w:rsidR="00611F6C">
        <w:t>světlo dálkové</w:t>
      </w:r>
      <w:r>
        <w:t>, Y</w:t>
      </w:r>
      <w:r w:rsidR="00611F6C">
        <w:t>3</w:t>
      </w:r>
      <w:r>
        <w:t>-s</w:t>
      </w:r>
      <w:r w:rsidR="00611F6C">
        <w:t>větlo mlhové</w:t>
      </w:r>
      <w:r>
        <w:t>.</w:t>
      </w:r>
      <w:r w:rsidR="00611F6C">
        <w:t xml:space="preserve"> </w:t>
      </w:r>
    </w:p>
    <w:p w:rsidR="00611F6C" w:rsidRDefault="0091090D" w:rsidP="0091090D">
      <w:pPr>
        <w:spacing w:line="240" w:lineRule="auto"/>
        <w:ind w:left="708"/>
      </w:pPr>
      <w:proofErr w:type="gramStart"/>
      <w:r>
        <w:rPr>
          <w:b/>
        </w:rPr>
        <w:t>Pravidla :</w:t>
      </w:r>
      <w:r>
        <w:t xml:space="preserve"> </w:t>
      </w:r>
      <w:r w:rsidR="00611F6C">
        <w:t>Parkovací</w:t>
      </w:r>
      <w:proofErr w:type="gramEnd"/>
      <w:r w:rsidR="00611F6C">
        <w:t xml:space="preserve"> světla svítí od okamžiku zapnutí světel. Potkávací svítí s parkovacími případně s mlhovými, ale nesmí svítit s dálkovými. Dálková světla svítí s parkovacími a nesvítí s potkávacími ani s mlhovými. Mlhová světla svítí s parkovacími, s potkávacími a nesvítí s dálkovými.</w:t>
      </w:r>
    </w:p>
    <w:p w:rsidR="001D3156" w:rsidRDefault="000A5F00" w:rsidP="00B63DCF">
      <w:pPr>
        <w:spacing w:line="240" w:lineRule="auto"/>
        <w:ind w:left="708" w:hanging="708"/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121920</wp:posOffset>
            </wp:positionV>
            <wp:extent cx="33147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76" y="21459"/>
                <wp:lineTo x="2147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DCF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C9B5A75" wp14:editId="2EEA123F">
            <wp:simplePos x="0" y="0"/>
            <wp:positionH relativeFrom="column">
              <wp:posOffset>3810</wp:posOffset>
            </wp:positionH>
            <wp:positionV relativeFrom="paragraph">
              <wp:posOffset>294640</wp:posOffset>
            </wp:positionV>
            <wp:extent cx="1562100" cy="4330065"/>
            <wp:effectExtent l="0" t="0" r="0" b="0"/>
            <wp:wrapTight wrapText="bothSides">
              <wp:wrapPolygon edited="0">
                <wp:start x="0" y="0"/>
                <wp:lineTo x="0" y="21476"/>
                <wp:lineTo x="21337" y="21476"/>
                <wp:lineTo x="2133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33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156">
        <w:rPr>
          <w:b/>
        </w:rPr>
        <w:t>Tabulka :</w:t>
      </w:r>
    </w:p>
    <w:p w:rsidR="001D3156" w:rsidRDefault="001D3156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0A5F00" w:rsidP="001D3156">
      <w:pPr>
        <w:ind w:left="708" w:hanging="708"/>
      </w:pPr>
      <w:r>
        <w:rPr>
          <w:b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CA98084" wp14:editId="7DB416D9">
            <wp:simplePos x="0" y="0"/>
            <wp:positionH relativeFrom="column">
              <wp:posOffset>714375</wp:posOffset>
            </wp:positionH>
            <wp:positionV relativeFrom="paragraph">
              <wp:posOffset>266065</wp:posOffset>
            </wp:positionV>
            <wp:extent cx="33147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76" y="21459"/>
                <wp:lineTo x="2147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  <w:rPr>
          <w:b/>
        </w:rPr>
      </w:pPr>
      <w:r w:rsidRPr="00B63DCF">
        <w:rPr>
          <w:b/>
        </w:rPr>
        <w:t xml:space="preserve">Liniové schéma </w:t>
      </w:r>
      <w:proofErr w:type="gramStart"/>
      <w:r w:rsidRPr="00B63DCF">
        <w:rPr>
          <w:b/>
        </w:rPr>
        <w:t>zapojení :</w:t>
      </w:r>
      <w:proofErr w:type="gramEnd"/>
    </w:p>
    <w:p w:rsidR="007D0ED1" w:rsidRDefault="007D0ED1" w:rsidP="001D3156">
      <w:pPr>
        <w:ind w:left="708" w:hanging="708"/>
        <w:rPr>
          <w:b/>
        </w:rPr>
      </w:pPr>
    </w:p>
    <w:p w:rsidR="007D0ED1" w:rsidRDefault="007D0ED1" w:rsidP="001D3156">
      <w:pPr>
        <w:ind w:left="708" w:hanging="708"/>
        <w:rPr>
          <w:b/>
        </w:rPr>
      </w:pPr>
    </w:p>
    <w:p w:rsidR="007D0ED1" w:rsidRDefault="007D0ED1" w:rsidP="001D3156">
      <w:pPr>
        <w:ind w:left="708" w:hanging="708"/>
        <w:rPr>
          <w:b/>
        </w:rPr>
      </w:pPr>
      <w:bookmarkStart w:id="0" w:name="_GoBack"/>
      <w:bookmarkEnd w:id="0"/>
    </w:p>
    <w:sectPr w:rsidR="007D0ED1" w:rsidSect="001D31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56"/>
    <w:rsid w:val="000065CA"/>
    <w:rsid w:val="0004755C"/>
    <w:rsid w:val="00067873"/>
    <w:rsid w:val="0008617C"/>
    <w:rsid w:val="00086267"/>
    <w:rsid w:val="000A5F00"/>
    <w:rsid w:val="000C193A"/>
    <w:rsid w:val="000D2168"/>
    <w:rsid w:val="000D7325"/>
    <w:rsid w:val="000E33CE"/>
    <w:rsid w:val="000E340B"/>
    <w:rsid w:val="000E7F5F"/>
    <w:rsid w:val="000F4F85"/>
    <w:rsid w:val="00140215"/>
    <w:rsid w:val="00162ECD"/>
    <w:rsid w:val="00165FB9"/>
    <w:rsid w:val="0017022D"/>
    <w:rsid w:val="001A1AB6"/>
    <w:rsid w:val="001A2D70"/>
    <w:rsid w:val="001C5C90"/>
    <w:rsid w:val="001D3156"/>
    <w:rsid w:val="001D3B15"/>
    <w:rsid w:val="001E4095"/>
    <w:rsid w:val="001F00F5"/>
    <w:rsid w:val="001F7A15"/>
    <w:rsid w:val="00202513"/>
    <w:rsid w:val="0021024E"/>
    <w:rsid w:val="00244068"/>
    <w:rsid w:val="0024522A"/>
    <w:rsid w:val="00250594"/>
    <w:rsid w:val="00254E60"/>
    <w:rsid w:val="002645E3"/>
    <w:rsid w:val="00271B04"/>
    <w:rsid w:val="00274E5A"/>
    <w:rsid w:val="002B7F54"/>
    <w:rsid w:val="002D61D5"/>
    <w:rsid w:val="002F2B05"/>
    <w:rsid w:val="002F410F"/>
    <w:rsid w:val="00301700"/>
    <w:rsid w:val="00302D1F"/>
    <w:rsid w:val="00310490"/>
    <w:rsid w:val="00315CC9"/>
    <w:rsid w:val="00315DEF"/>
    <w:rsid w:val="00333F2F"/>
    <w:rsid w:val="00335E99"/>
    <w:rsid w:val="003430AC"/>
    <w:rsid w:val="00351EF7"/>
    <w:rsid w:val="00354941"/>
    <w:rsid w:val="0035529F"/>
    <w:rsid w:val="00361F29"/>
    <w:rsid w:val="003C4A9F"/>
    <w:rsid w:val="003E628D"/>
    <w:rsid w:val="004041FA"/>
    <w:rsid w:val="00407979"/>
    <w:rsid w:val="004211FE"/>
    <w:rsid w:val="00421FB3"/>
    <w:rsid w:val="0043091C"/>
    <w:rsid w:val="00431487"/>
    <w:rsid w:val="004332CC"/>
    <w:rsid w:val="004464E8"/>
    <w:rsid w:val="00473F26"/>
    <w:rsid w:val="0047432E"/>
    <w:rsid w:val="00481989"/>
    <w:rsid w:val="004B0FD6"/>
    <w:rsid w:val="004B1563"/>
    <w:rsid w:val="004C1DDF"/>
    <w:rsid w:val="004E3B27"/>
    <w:rsid w:val="004F0BE9"/>
    <w:rsid w:val="004F5A8E"/>
    <w:rsid w:val="00514A74"/>
    <w:rsid w:val="00514CFB"/>
    <w:rsid w:val="00527393"/>
    <w:rsid w:val="005538A2"/>
    <w:rsid w:val="005621DA"/>
    <w:rsid w:val="0057590C"/>
    <w:rsid w:val="00580B79"/>
    <w:rsid w:val="005839A8"/>
    <w:rsid w:val="0058448A"/>
    <w:rsid w:val="005B0EFC"/>
    <w:rsid w:val="005C1E81"/>
    <w:rsid w:val="005C7EB0"/>
    <w:rsid w:val="005D2232"/>
    <w:rsid w:val="005E4CA6"/>
    <w:rsid w:val="00603FBC"/>
    <w:rsid w:val="00611F6C"/>
    <w:rsid w:val="006567FA"/>
    <w:rsid w:val="00676346"/>
    <w:rsid w:val="006777D7"/>
    <w:rsid w:val="00677C88"/>
    <w:rsid w:val="006972D5"/>
    <w:rsid w:val="006C6071"/>
    <w:rsid w:val="006E1E5B"/>
    <w:rsid w:val="006E21B6"/>
    <w:rsid w:val="006E28ED"/>
    <w:rsid w:val="006F12F8"/>
    <w:rsid w:val="00700B41"/>
    <w:rsid w:val="00705048"/>
    <w:rsid w:val="007244A4"/>
    <w:rsid w:val="00741A86"/>
    <w:rsid w:val="007430A7"/>
    <w:rsid w:val="007760C3"/>
    <w:rsid w:val="007A5F49"/>
    <w:rsid w:val="007C2EB1"/>
    <w:rsid w:val="007C5092"/>
    <w:rsid w:val="007D0ED1"/>
    <w:rsid w:val="00823B1F"/>
    <w:rsid w:val="008251BA"/>
    <w:rsid w:val="0086156E"/>
    <w:rsid w:val="00864F91"/>
    <w:rsid w:val="00882FCE"/>
    <w:rsid w:val="00886CB2"/>
    <w:rsid w:val="00892491"/>
    <w:rsid w:val="008B0C70"/>
    <w:rsid w:val="008B4BFB"/>
    <w:rsid w:val="008D130D"/>
    <w:rsid w:val="008D6F60"/>
    <w:rsid w:val="008E78EC"/>
    <w:rsid w:val="008E7F5B"/>
    <w:rsid w:val="008F5009"/>
    <w:rsid w:val="00903183"/>
    <w:rsid w:val="0091090D"/>
    <w:rsid w:val="00923830"/>
    <w:rsid w:val="0093109B"/>
    <w:rsid w:val="00931CB5"/>
    <w:rsid w:val="00961479"/>
    <w:rsid w:val="00961BEA"/>
    <w:rsid w:val="009725E9"/>
    <w:rsid w:val="009731A1"/>
    <w:rsid w:val="0098459F"/>
    <w:rsid w:val="009A26B9"/>
    <w:rsid w:val="009B4AEB"/>
    <w:rsid w:val="009C3547"/>
    <w:rsid w:val="009F030C"/>
    <w:rsid w:val="00A1768E"/>
    <w:rsid w:val="00A355D9"/>
    <w:rsid w:val="00A3659E"/>
    <w:rsid w:val="00A47AF9"/>
    <w:rsid w:val="00A63397"/>
    <w:rsid w:val="00AA0D4C"/>
    <w:rsid w:val="00AA29FF"/>
    <w:rsid w:val="00AA38B6"/>
    <w:rsid w:val="00AB6968"/>
    <w:rsid w:val="00AC146B"/>
    <w:rsid w:val="00AD6C5D"/>
    <w:rsid w:val="00AF77FC"/>
    <w:rsid w:val="00B26CBC"/>
    <w:rsid w:val="00B62AC6"/>
    <w:rsid w:val="00B63DCF"/>
    <w:rsid w:val="00B726AE"/>
    <w:rsid w:val="00B847CC"/>
    <w:rsid w:val="00BA2A58"/>
    <w:rsid w:val="00BA2EBB"/>
    <w:rsid w:val="00BA69C4"/>
    <w:rsid w:val="00BB6DA1"/>
    <w:rsid w:val="00C05380"/>
    <w:rsid w:val="00C40BFF"/>
    <w:rsid w:val="00C44991"/>
    <w:rsid w:val="00C44F2E"/>
    <w:rsid w:val="00C539C9"/>
    <w:rsid w:val="00C935FF"/>
    <w:rsid w:val="00C93B7E"/>
    <w:rsid w:val="00C94145"/>
    <w:rsid w:val="00C9525A"/>
    <w:rsid w:val="00CC50F0"/>
    <w:rsid w:val="00CD220F"/>
    <w:rsid w:val="00D045EE"/>
    <w:rsid w:val="00D135E6"/>
    <w:rsid w:val="00D20167"/>
    <w:rsid w:val="00D2369C"/>
    <w:rsid w:val="00D3689A"/>
    <w:rsid w:val="00D423DB"/>
    <w:rsid w:val="00D714A0"/>
    <w:rsid w:val="00DA34CA"/>
    <w:rsid w:val="00DA48FB"/>
    <w:rsid w:val="00DB43C5"/>
    <w:rsid w:val="00DC6008"/>
    <w:rsid w:val="00DD64CC"/>
    <w:rsid w:val="00DF219F"/>
    <w:rsid w:val="00DF34DC"/>
    <w:rsid w:val="00E04E36"/>
    <w:rsid w:val="00E337F6"/>
    <w:rsid w:val="00E35733"/>
    <w:rsid w:val="00E47B0D"/>
    <w:rsid w:val="00E65C20"/>
    <w:rsid w:val="00E70931"/>
    <w:rsid w:val="00EC46D2"/>
    <w:rsid w:val="00ED4E71"/>
    <w:rsid w:val="00EE1BB9"/>
    <w:rsid w:val="00EE39F5"/>
    <w:rsid w:val="00F10C0F"/>
    <w:rsid w:val="00F1315E"/>
    <w:rsid w:val="00F24D6A"/>
    <w:rsid w:val="00F56406"/>
    <w:rsid w:val="00F568BD"/>
    <w:rsid w:val="00F90ABA"/>
    <w:rsid w:val="00FA253C"/>
    <w:rsid w:val="00FA3323"/>
    <w:rsid w:val="00FA4377"/>
    <w:rsid w:val="00FC06D1"/>
    <w:rsid w:val="00FF0C16"/>
    <w:rsid w:val="00FF174B"/>
    <w:rsid w:val="00FF4FF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C5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C5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9ADA-99CA-4CA4-89C5-D384AF18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dcterms:created xsi:type="dcterms:W3CDTF">2013-09-27T07:23:00Z</dcterms:created>
  <dcterms:modified xsi:type="dcterms:W3CDTF">2013-09-27T07:23:00Z</dcterms:modified>
</cp:coreProperties>
</file>